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w:t>
      </w:r>
    </w:p>
    <w:p w:rsidR="00000000" w:rsidDel="00000000" w:rsidP="00000000" w:rsidRDefault="00000000" w:rsidRPr="00000000" w14:paraId="00000002">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2025/2026-37 </w:t>
      </w:r>
    </w:p>
    <w:p w:rsidR="00000000" w:rsidDel="00000000" w:rsidP="00000000" w:rsidRDefault="00000000" w:rsidRPr="00000000" w14:paraId="00000003">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2025/2026 - 37 </w:t>
      </w:r>
    </w:p>
    <w:p w:rsidR="00000000" w:rsidDel="00000000" w:rsidP="00000000" w:rsidRDefault="00000000" w:rsidRPr="00000000" w14:paraId="00000005">
      <w:pPr>
        <w:pStyle w:val="Title"/>
        <w:jc w:val="center"/>
        <w:rPr>
          <w:rFonts w:ascii="Cambria" w:cs="Cambria" w:eastAsia="Cambria" w:hAnsi="Cambria"/>
          <w:b w:val="1"/>
          <w:bCs w:val="1"/>
          <w:i w:val="1"/>
          <w:iCs w:val="1"/>
          <w:sz w:val="12"/>
          <w:szCs w:val="12"/>
        </w:rPr>
      </w:pPr>
      <w:bookmarkStart w:colFirst="0" w:colLast="0" w:name="_2pp8fyuk93r" w:id="0"/>
      <w:bookmarkEnd w:id="0"/>
      <w:r w:rsidDel="00000000" w:rsidR="00000000" w:rsidRPr="00000000">
        <w:rPr>
          <w:rFonts w:ascii="Cambria" w:cs="Cambria" w:eastAsia="Cambria" w:hAnsi="Cambria"/>
          <w:b w:val="1"/>
          <w:bCs w:val="1"/>
          <w:sz w:val="36"/>
          <w:szCs w:val="36"/>
          <w:rtl w:val="0"/>
        </w:rPr>
        <w:t xml:space="preserve">Urging the UC Regents to Renew Critical Funding for Disabled Student Services and Programs</w:t>
      </w:r>
      <w:r w:rsidDel="00000000" w:rsidR="00000000" w:rsidRPr="00000000">
        <w:rPr>
          <w:rtl w:val="0"/>
        </w:rPr>
      </w:r>
    </w:p>
    <w:p w:rsidR="00000000" w:rsidDel="00000000" w:rsidP="00000000" w:rsidRDefault="00000000" w:rsidRPr="00000000" w14:paraId="00000006">
      <w:pPr>
        <w:jc w:val="center"/>
        <w:rPr>
          <w:rFonts w:ascii="Cambria" w:cs="Cambria" w:eastAsia="Cambria" w:hAnsi="Cambria"/>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8">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Jada Yang (ASUC Senator)</w:t>
      </w:r>
    </w:p>
    <w:p w:rsidR="00000000" w:rsidDel="00000000" w:rsidP="00000000" w:rsidRDefault="00000000" w:rsidRPr="00000000" w14:paraId="00000009">
      <w:pPr>
        <w:widowControl w:val="0"/>
        <w:spacing w:before="201.28723144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widowControl w:val="0"/>
        <w:spacing w:before="201.28723144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 Disabled Students Commission, Calvin Yang (ASUC External Affairs Vice President), Ayden Reading (ASUC QT+ Endorsed Senator), Rayne Xue (ASUC Senator),</w:t>
      </w:r>
      <w:r w:rsidDel="00000000" w:rsidR="00000000" w:rsidRPr="00000000">
        <w:rPr>
          <w:rFonts w:ascii="Cambria" w:cs="Cambria" w:eastAsia="Cambria" w:hAnsi="Cambria"/>
          <w:sz w:val="24"/>
          <w:szCs w:val="24"/>
          <w:u w:val="single"/>
          <w:rtl w:val="0"/>
        </w:rPr>
        <w:t xml:space="preserve"> Sara Teran (ASUC Senator), Abdullah Memon (ASUC Senator) Abigail Cho (ASUC Senator), Sydnee Thy (ASUC Senator), Nicole Nunez (ASUC Senator),</w:t>
      </w:r>
      <w:r w:rsidDel="00000000" w:rsidR="00000000" w:rsidRPr="00000000">
        <w:rPr>
          <w:rFonts w:ascii="Cambria" w:cs="Cambria" w:eastAsia="Cambria" w:hAnsi="Cambria"/>
          <w:sz w:val="24"/>
          <w:szCs w:val="24"/>
          <w:rtl w:val="0"/>
        </w:rPr>
        <w:t xml:space="preserve"> Carlyn Leavitt (ASUC Disabled Students Commission Co-Chair), </w:t>
      </w:r>
      <w:r w:rsidDel="00000000" w:rsidR="00000000" w:rsidRPr="00000000">
        <w:rPr>
          <w:rFonts w:ascii="Cambria" w:cs="Cambria" w:eastAsia="Cambria" w:hAnsi="Cambria"/>
          <w:sz w:val="24"/>
          <w:szCs w:val="24"/>
          <w:rtl w:val="0"/>
        </w:rPr>
        <w:t xml:space="preserve">Suryabhan Mohapatra </w:t>
      </w:r>
      <w:r w:rsidDel="00000000" w:rsidR="00000000" w:rsidRPr="00000000">
        <w:rPr>
          <w:rFonts w:ascii="Cambria" w:cs="Cambria" w:eastAsia="Cambria" w:hAnsi="Cambria"/>
          <w:sz w:val="24"/>
          <w:szCs w:val="24"/>
          <w:rtl w:val="0"/>
        </w:rPr>
        <w:t xml:space="preserve">(ASUC Disabled Students Commission Co-Chair), Nataliah Cornejo-Ayers (UCSA Disability Justice Officer), Lucas Cook (ACLU Disability Justice Committee Director), Zella Carmichael-Price (Chief of Staff; Office of Senator Yang), Addison Pickrell (Disabled Community Advocate)</w:t>
      </w:r>
    </w:p>
    <w:p w:rsidR="00000000" w:rsidDel="00000000" w:rsidP="00000000" w:rsidRDefault="00000000" w:rsidRPr="00000000" w14:paraId="0000000B">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 of September 16th, 2025, 5111 UC Berkeley students are currently active/enrolled in the Disability Students’ Program (DSP)—4,143 undergraduate students (12%) and 959 graduate students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C">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 of March, 2025, 28,582 UC students across all schools are currently receiving accommodations, as reported by the campus disability service offices— 23,472 undergraduate students and 5,110 graduate students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D">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Regents matched $1.5 million for UCB in “disability justice funding” that is a part of $8 million in systemwide funding which includes both one-time and ongoing support and that “how campuses planned to use one-time support might differ”</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E">
      <w:pPr>
        <w:widowControl w:val="0"/>
        <w:spacing w:before="288.2757568359375" w:line="234.37886238098145" w:lineRule="auto"/>
        <w:ind w:right="636.514892578125"/>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these temporary funds allocated to the UC disability services is set to be exhausted after two years, in Spring 2026; and, </w:t>
      </w:r>
      <w:r w:rsidDel="00000000" w:rsidR="00000000" w:rsidRPr="00000000">
        <w:rPr>
          <w:rtl w:val="0"/>
        </w:rPr>
      </w:r>
    </w:p>
    <w:p w:rsidR="00000000" w:rsidDel="00000000" w:rsidP="00000000" w:rsidRDefault="00000000" w:rsidRPr="00000000" w14:paraId="0000000F">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 opened the Creekside Center in April 2025, a dedicated “one-stop shop” for the Disabled Students’ Program (DSP) which includes space for 15 disability specialists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0">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UC Systemwide Advisory Workgroup on students with disabilities recommends reducing wait times for initial accommodation meetings to no more than 72 business hours</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 propose a target ratio of one disability specialist per 250 undergrad students with disability to better meet demand; and,</w:t>
      </w:r>
    </w:p>
    <w:p w:rsidR="00000000" w:rsidDel="00000000" w:rsidP="00000000" w:rsidRDefault="00000000" w:rsidRPr="00000000" w14:paraId="00000011">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across many UC campuses, disability services centers are understaffed</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intake and approval for accommodations could take “weeks to months” due to high caseloads</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2">
      <w:pPr>
        <w:widowControl w:val="0"/>
        <w:spacing w:before="288.2757568359375" w:line="234.37886238098145" w:lineRule="auto"/>
        <w:ind w:left="2.39990234375" w:right="636.51489257812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Regents’ Academic &amp; Student Affairs Committee discussed in March 2025 about cross-campus support for disabled students and noted that thanks to state funding and campus efforts, UC has increased staffing to reduce caseload and expand capacity</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widowControl w:val="0"/>
        <w:spacing w:before="288.2757568359375" w:line="234.37886238098145" w:lineRule="auto"/>
        <w:ind w:left="0" w:right="636.51489257812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we call upon the Associated Students of the University of California (ASUC) to urge the UC Regents to extend and increase transparency around allocations of temporary funding to the Disabled Students Programs, that support disability services, disability cultural centers, disabled student programming, proctoring, and DSP staff; and,  </w:t>
      </w:r>
    </w:p>
    <w:p w:rsidR="00000000" w:rsidDel="00000000" w:rsidP="00000000" w:rsidRDefault="00000000" w:rsidRPr="00000000" w14:paraId="00000014">
      <w:pPr>
        <w:widowControl w:val="0"/>
        <w:spacing w:before="288.2757568359375" w:line="234.37886238098145" w:lineRule="auto"/>
        <w:ind w:left="0" w:right="636.51489257812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(ASUC) urges campus administrators to support the refunding of Disabled Students Programs; and, </w:t>
      </w:r>
      <w:r w:rsidDel="00000000" w:rsidR="00000000" w:rsidRPr="00000000">
        <w:rPr>
          <w:rtl w:val="0"/>
        </w:rPr>
      </w:r>
    </w:p>
    <w:p w:rsidR="00000000" w:rsidDel="00000000" w:rsidP="00000000" w:rsidRDefault="00000000" w:rsidRPr="00000000" w14:paraId="00000015">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and campus administration support efforts to increase retention and maintain funding to programs such as the Disabled Community Center and the Disabled Students’ Program; and,</w:t>
      </w:r>
    </w:p>
    <w:p w:rsidR="00000000" w:rsidDel="00000000" w:rsidP="00000000" w:rsidRDefault="00000000" w:rsidRPr="00000000" w14:paraId="00000016">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support disability fundraising, advocacy, and organization efforts; and,</w:t>
      </w:r>
    </w:p>
    <w:p w:rsidR="00000000" w:rsidDel="00000000" w:rsidP="00000000" w:rsidRDefault="00000000" w:rsidRPr="00000000" w14:paraId="00000017">
      <w:pPr>
        <w:widowControl w:val="0"/>
        <w:spacing w:before="288.2757568359375" w:line="234.37886238098145" w:lineRule="auto"/>
        <w:ind w:right="636.514892578125"/>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the ASUC urges the campus of UC Berkeley, UC Berkeley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Demonstrations and Students Action Committee Chair Trond Petersen, Demonstrations and Students Action Committee Laurel Fletcher and all future individuals holding these listed positions to support the extended refunding of these programs.</w:t>
      </w:r>
      <w:r w:rsidDel="00000000" w:rsidR="00000000" w:rsidRPr="00000000">
        <w:rPr>
          <w:rtl w:val="0"/>
        </w:rPr>
      </w:r>
    </w:p>
    <w:p w:rsidR="00000000" w:rsidDel="00000000" w:rsidP="00000000" w:rsidRDefault="00000000" w:rsidRPr="00000000" w14:paraId="00000018">
      <w:pPr>
        <w:widowControl w:val="0"/>
        <w:spacing w:before="288.2757568359375" w:line="234.37886238098145" w:lineRule="auto"/>
        <w:ind w:right="636.514892578125"/>
        <w:rPr/>
      </w:pPr>
      <w:r w:rsidDel="00000000" w:rsidR="00000000" w:rsidRPr="00000000">
        <w:rPr>
          <w:rtl w:val="0"/>
        </w:rPr>
      </w:r>
    </w:p>
    <w:p w:rsidR="00000000" w:rsidDel="00000000" w:rsidP="00000000" w:rsidRDefault="00000000" w:rsidRPr="00000000" w14:paraId="00000019">
      <w:pPr>
        <w:widowControl w:val="0"/>
        <w:spacing w:before="288.2757568359375" w:line="234.37886238098145" w:lineRule="auto"/>
        <w:ind w:right="636.51489257812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4">
    <w:p w:rsidR="00000000" w:rsidDel="00000000" w:rsidP="00000000" w:rsidRDefault="00000000" w:rsidRPr="00000000" w14:paraId="0000001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https://diversity.universityofcalifornia.edu</w:t>
        </w:r>
      </w:hyperlink>
      <w:r w:rsidDel="00000000" w:rsidR="00000000" w:rsidRPr="00000000">
        <w:rPr>
          <w:rtl w:val="0"/>
        </w:rPr>
      </w:r>
    </w:p>
  </w:footnote>
  <w:footnote w:id="1">
    <w:p w:rsidR="00000000" w:rsidDel="00000000" w:rsidP="00000000" w:rsidRDefault="00000000" w:rsidRPr="00000000" w14:paraId="0000001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2">
        <w:r w:rsidDel="00000000" w:rsidR="00000000" w:rsidRPr="00000000">
          <w:rPr>
            <w:rFonts w:ascii="Cambria" w:cs="Cambria" w:eastAsia="Cambria" w:hAnsi="Cambria"/>
            <w:color w:val="1155cc"/>
            <w:sz w:val="20"/>
            <w:szCs w:val="20"/>
            <w:u w:val="single"/>
            <w:rtl w:val="0"/>
          </w:rPr>
          <w:t xml:space="preserve">https://regents.universityofcalifornia.edu/regmeet/mar25/a2.pdf?</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6">
    <w:p w:rsidR="00000000" w:rsidDel="00000000" w:rsidP="00000000" w:rsidRDefault="00000000" w:rsidRPr="00000000" w14:paraId="0000001D">
      <w:pPr>
        <w:spacing w:line="240" w:lineRule="auto"/>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18"/>
            <w:szCs w:val="18"/>
            <w:u w:val="single"/>
            <w:rtl w:val="0"/>
          </w:rPr>
          <w:t xml:space="preserve">https://calmatters.org/education/higher-education/college-beat/2023/05/university-of-california-disability/</w:t>
        </w:r>
      </w:hyperlink>
      <w:r w:rsidDel="00000000" w:rsidR="00000000" w:rsidRPr="00000000">
        <w:rPr>
          <w:rtl w:val="0"/>
        </w:rPr>
      </w:r>
    </w:p>
  </w:footnote>
  <w:footnote w:id="5">
    <w:p w:rsidR="00000000" w:rsidDel="00000000" w:rsidP="00000000" w:rsidRDefault="00000000" w:rsidRPr="00000000" w14:paraId="0000001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https://www.capradio.org/articles/2023/05/22/uc-disability-services-understaffed-students-say/</w:t>
        </w:r>
      </w:hyperlink>
      <w:r w:rsidDel="00000000" w:rsidR="00000000" w:rsidRPr="00000000">
        <w:rPr>
          <w:rtl w:val="0"/>
        </w:rPr>
      </w:r>
    </w:p>
  </w:footnote>
  <w:footnote w:id="7">
    <w:p w:rsidR="00000000" w:rsidDel="00000000" w:rsidP="00000000" w:rsidRDefault="00000000" w:rsidRPr="00000000" w14:paraId="0000001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https://dailybruin.com/2025/03/28/uc-regents-committee-reviews-educational-support-for-transfer-disabled-students</w:t>
        </w:r>
      </w:hyperlink>
      <w:r w:rsidDel="00000000" w:rsidR="00000000" w:rsidRPr="00000000">
        <w:rPr>
          <w:rtl w:val="0"/>
        </w:rPr>
      </w:r>
    </w:p>
    <w:p w:rsidR="00000000" w:rsidDel="00000000" w:rsidP="00000000" w:rsidRDefault="00000000" w:rsidRPr="00000000" w14:paraId="00000020">
      <w:pPr>
        <w:spacing w:line="240" w:lineRule="auto"/>
        <w:rPr>
          <w:sz w:val="20"/>
          <w:szCs w:val="20"/>
        </w:rPr>
      </w:pPr>
      <w:r w:rsidDel="00000000" w:rsidR="00000000" w:rsidRPr="00000000">
        <w:rPr>
          <w:rtl w:val="0"/>
        </w:rPr>
      </w:r>
    </w:p>
  </w:footnote>
  <w:footnote w:id="3">
    <w:p w:rsidR="00000000" w:rsidDel="00000000" w:rsidP="00000000" w:rsidRDefault="00000000" w:rsidRPr="00000000" w14:paraId="00000021">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6">
        <w:r w:rsidDel="00000000" w:rsidR="00000000" w:rsidRPr="00000000">
          <w:rPr>
            <w:rFonts w:ascii="Cambria" w:cs="Cambria" w:eastAsia="Cambria" w:hAnsi="Cambria"/>
            <w:color w:val="1155cc"/>
            <w:sz w:val="20"/>
            <w:szCs w:val="20"/>
            <w:u w:val="single"/>
            <w:rtl w:val="0"/>
          </w:rPr>
          <w:t xml:space="preserve">https://news.berkeley.edu/2025/04/08/introducing-creekside-center-a-new-home-for-uc-berkeleys-disabled-students-program/</w:t>
        </w:r>
      </w:hyperlink>
      <w:r w:rsidDel="00000000" w:rsidR="00000000" w:rsidRPr="00000000">
        <w:rPr>
          <w:rtl w:val="0"/>
        </w:rPr>
      </w:r>
    </w:p>
  </w:footnote>
  <w:footnote w:id="2">
    <w:p w:rsidR="00000000" w:rsidDel="00000000" w:rsidP="00000000" w:rsidRDefault="00000000" w:rsidRPr="00000000" w14:paraId="00000022">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https://regents.universityofcalifornia.edu/minutes/2024/acad1.pdf</w:t>
        </w:r>
      </w:hyperlink>
      <w:r w:rsidDel="00000000" w:rsidR="00000000" w:rsidRPr="00000000">
        <w:rPr>
          <w:rFonts w:ascii="Cambria" w:cs="Cambria" w:eastAsia="Cambria" w:hAnsi="Cambria"/>
          <w:sz w:val="20"/>
          <w:szCs w:val="20"/>
          <w:rtl w:val="0"/>
        </w:rPr>
        <w:t xml:space="preserve">?</w:t>
      </w:r>
    </w:p>
  </w:footnote>
  <w:footnote w:id="0">
    <w:p w:rsidR="00000000" w:rsidDel="00000000" w:rsidP="00000000" w:rsidRDefault="00000000" w:rsidRPr="00000000" w14:paraId="00000023">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8">
        <w:r w:rsidDel="00000000" w:rsidR="00000000" w:rsidRPr="00000000">
          <w:rPr>
            <w:rFonts w:ascii="Cambria" w:cs="Cambria" w:eastAsia="Cambria" w:hAnsi="Cambria"/>
            <w:color w:val="1155cc"/>
            <w:sz w:val="20"/>
            <w:szCs w:val="20"/>
            <w:u w:val="single"/>
            <w:rtl w:val="0"/>
          </w:rPr>
          <w:t xml:space="preserve">https://dsp.berkeley.edu/about/annual-report-and-data</w:t>
        </w:r>
      </w:hyperlink>
      <w:r w:rsidDel="00000000" w:rsidR="00000000" w:rsidRPr="00000000">
        <w:rPr>
          <w:rFonts w:ascii="Cambria" w:cs="Cambria" w:eastAsia="Cambria" w:hAnsi="Cambria"/>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diversity.universityofcalifornia.edu" TargetMode="External"/><Relationship Id="rId2" Type="http://schemas.openxmlformats.org/officeDocument/2006/relationships/hyperlink" Target="https://regents.universityofcalifornia.edu/regmeet/mar25/a2.pdf?utm_source=chatgpt.com" TargetMode="External"/><Relationship Id="rId3" Type="http://schemas.openxmlformats.org/officeDocument/2006/relationships/hyperlink" Target="https://calmatters.org/education/higher-education/college-beat/2023/05/university-of-california-disability/?utm_source=chatgpt.com" TargetMode="External"/><Relationship Id="rId4" Type="http://schemas.openxmlformats.org/officeDocument/2006/relationships/hyperlink" Target="https://www.capradio.org/articles/2023/05/22/uc-disability-services-understaffed-students-say/" TargetMode="External"/><Relationship Id="rId5" Type="http://schemas.openxmlformats.org/officeDocument/2006/relationships/hyperlink" Target="https://dailybruin.com/2025/03/28/uc-regents-committee-reviews-educational-support-for-transfer-disabled-students" TargetMode="External"/><Relationship Id="rId6" Type="http://schemas.openxmlformats.org/officeDocument/2006/relationships/hyperlink" Target="https://news.berkeley.edu/2025/04/08/introducing-creekside-center-a-new-home-for-uc-berkeleys-disabled-students-program/" TargetMode="External"/><Relationship Id="rId7" Type="http://schemas.openxmlformats.org/officeDocument/2006/relationships/hyperlink" Target="https://regents.universityofcalifornia.edu/minutes/2024/acad1.pdf" TargetMode="External"/><Relationship Id="rId8" Type="http://schemas.openxmlformats.org/officeDocument/2006/relationships/hyperlink" Target="https://dsp.berkeley.edu/about/annual-report-and-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